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55"/>
        <w:tblW w:w="9923" w:type="dxa"/>
        <w:tblLayout w:type="fixed"/>
        <w:tblLook w:val="0000" w:firstRow="0" w:lastRow="0" w:firstColumn="0" w:lastColumn="0" w:noHBand="0" w:noVBand="0"/>
      </w:tblPr>
      <w:tblGrid>
        <w:gridCol w:w="3450"/>
        <w:gridCol w:w="6473"/>
      </w:tblGrid>
      <w:tr w:rsidR="006E52AF" w:rsidRPr="00906A11" w14:paraId="3295E746" w14:textId="77777777" w:rsidTr="004549E9">
        <w:trPr>
          <w:trHeight w:val="2127"/>
        </w:trPr>
        <w:tc>
          <w:tcPr>
            <w:tcW w:w="3450" w:type="dxa"/>
            <w:vAlign w:val="center"/>
          </w:tcPr>
          <w:p w14:paraId="62A52C72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  <w:r w:rsidRPr="009C546C">
              <w:rPr>
                <w:noProof/>
                <w:lang w:eastAsia="uk-UA"/>
              </w:rPr>
              <w:drawing>
                <wp:inline distT="0" distB="0" distL="0" distR="0" wp14:anchorId="64102890" wp14:editId="5AF10A75">
                  <wp:extent cx="952500" cy="867193"/>
                  <wp:effectExtent l="0" t="0" r="0" b="9525"/>
                  <wp:docPr id="1598416426" name="Рисунок 1" descr="Описание: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596" cy="870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702DA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14:paraId="2325658D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14:paraId="6CB58B8A" w14:textId="77777777" w:rsidR="006E52AF" w:rsidRPr="009C546C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</w:tc>
        <w:tc>
          <w:tcPr>
            <w:tcW w:w="6473" w:type="dxa"/>
            <w:vAlign w:val="center"/>
          </w:tcPr>
          <w:p w14:paraId="0BB72B9E" w14:textId="77777777" w:rsidR="006E52AF" w:rsidRPr="00906A11" w:rsidRDefault="006E52AF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14:paraId="0D10F0E4" w14:textId="77777777" w:rsidR="006E52AF" w:rsidRPr="00906A11" w:rsidRDefault="006E52AF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14:paraId="4633199E" w14:textId="44493F6A" w:rsidR="006E52AF" w:rsidRPr="00B42FB9" w:rsidRDefault="006E52AF" w:rsidP="00B42FB9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  <w:r w:rsidRPr="00C279F8">
              <w:rPr>
                <w:color w:val="000000"/>
                <w:sz w:val="20"/>
                <w:szCs w:val="20"/>
              </w:rPr>
              <w:t>Додаток</w:t>
            </w:r>
            <w:r w:rsidR="003A6CDC">
              <w:rPr>
                <w:color w:val="000000"/>
                <w:sz w:val="20"/>
                <w:szCs w:val="20"/>
              </w:rPr>
              <w:t xml:space="preserve"> </w:t>
            </w:r>
            <w:r w:rsidR="00A543AF">
              <w:rPr>
                <w:color w:val="000000"/>
                <w:sz w:val="20"/>
                <w:szCs w:val="20"/>
              </w:rPr>
              <w:t>3</w:t>
            </w:r>
            <w:r w:rsidR="003A6CDC">
              <w:rPr>
                <w:color w:val="000000"/>
                <w:sz w:val="20"/>
                <w:szCs w:val="20"/>
              </w:rPr>
              <w:t xml:space="preserve"> </w:t>
            </w:r>
            <w:r w:rsidRPr="00C279F8">
              <w:rPr>
                <w:color w:val="000000"/>
                <w:sz w:val="20"/>
                <w:szCs w:val="20"/>
              </w:rPr>
              <w:t xml:space="preserve">до Протоколу </w:t>
            </w:r>
            <w:r w:rsidRPr="00B42FB9">
              <w:rPr>
                <w:color w:val="000000"/>
                <w:sz w:val="20"/>
                <w:szCs w:val="20"/>
              </w:rPr>
              <w:t>КУАП №</w:t>
            </w:r>
            <w:r w:rsidR="00330199">
              <w:rPr>
                <w:color w:val="000000"/>
                <w:sz w:val="20"/>
                <w:szCs w:val="20"/>
              </w:rPr>
              <w:t>48</w:t>
            </w:r>
            <w:r w:rsidR="00B42FB9" w:rsidRPr="00B42FB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42FB9">
              <w:rPr>
                <w:color w:val="000000"/>
                <w:sz w:val="20"/>
                <w:szCs w:val="20"/>
              </w:rPr>
              <w:t>від</w:t>
            </w:r>
            <w:r w:rsidR="003A6CDC">
              <w:rPr>
                <w:color w:val="000000"/>
                <w:sz w:val="20"/>
                <w:szCs w:val="20"/>
                <w:lang w:val="ru-RU"/>
              </w:rPr>
              <w:t xml:space="preserve"> 2</w:t>
            </w:r>
            <w:r w:rsidR="00330199">
              <w:rPr>
                <w:color w:val="000000"/>
                <w:sz w:val="20"/>
                <w:szCs w:val="20"/>
                <w:lang w:val="ru-RU"/>
              </w:rPr>
              <w:t>3</w:t>
            </w:r>
            <w:r w:rsidRPr="00B42FB9">
              <w:rPr>
                <w:color w:val="000000"/>
                <w:sz w:val="20"/>
                <w:szCs w:val="20"/>
                <w:lang w:val="ru-RU"/>
              </w:rPr>
              <w:t>.</w:t>
            </w:r>
            <w:r w:rsidR="00330199">
              <w:rPr>
                <w:color w:val="000000"/>
                <w:sz w:val="20"/>
                <w:szCs w:val="20"/>
                <w:lang w:val="ru-RU"/>
              </w:rPr>
              <w:t>10</w:t>
            </w:r>
            <w:r w:rsidRPr="00B42FB9">
              <w:rPr>
                <w:color w:val="000000"/>
                <w:sz w:val="20"/>
                <w:szCs w:val="20"/>
                <w:lang w:val="ru-RU"/>
              </w:rPr>
              <w:t>.2</w:t>
            </w:r>
            <w:r w:rsidRPr="00B42FB9">
              <w:rPr>
                <w:color w:val="000000"/>
                <w:sz w:val="20"/>
                <w:szCs w:val="20"/>
              </w:rPr>
              <w:t>02</w:t>
            </w:r>
            <w:r w:rsidR="00B42FB9" w:rsidRPr="00B42FB9">
              <w:rPr>
                <w:color w:val="000000"/>
                <w:sz w:val="20"/>
                <w:szCs w:val="20"/>
              </w:rPr>
              <w:t>5</w:t>
            </w:r>
            <w:r w:rsidRPr="00B42FB9">
              <w:rPr>
                <w:color w:val="000000"/>
                <w:sz w:val="20"/>
                <w:szCs w:val="20"/>
              </w:rPr>
              <w:t>р.</w:t>
            </w:r>
          </w:p>
          <w:p w14:paraId="31721F45" w14:textId="77777777" w:rsidR="00B42FB9" w:rsidRDefault="00B42FB9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</w:p>
          <w:p w14:paraId="316A926C" w14:textId="3E287736" w:rsidR="006E52AF" w:rsidRPr="00B42FB9" w:rsidRDefault="006E52AF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  <w:r w:rsidRPr="00B42FB9">
              <w:rPr>
                <w:color w:val="003366"/>
                <w:sz w:val="20"/>
                <w:szCs w:val="20"/>
              </w:rPr>
              <w:t>АКЦІОНЕРНЕ ТОВАРИСТВО</w:t>
            </w:r>
          </w:p>
          <w:p w14:paraId="608012C6" w14:textId="77777777" w:rsidR="006E52AF" w:rsidRPr="00B42FB9" w:rsidRDefault="006E52AF">
            <w:pPr>
              <w:jc w:val="right"/>
              <w:rPr>
                <w:b/>
                <w:color w:val="003366"/>
              </w:rPr>
            </w:pPr>
            <w:r w:rsidRPr="00B42FB9">
              <w:rPr>
                <w:b/>
                <w:color w:val="003366"/>
              </w:rPr>
              <w:t>«БАНК «УКРАЇНСЬКИЙ КАПІТАЛ»</w:t>
            </w:r>
          </w:p>
          <w:p w14:paraId="2C5D1218" w14:textId="5023B1B8" w:rsidR="006E52AF" w:rsidRPr="00B42FB9" w:rsidRDefault="006E52AF">
            <w:pPr>
              <w:ind w:left="743" w:firstLine="283"/>
              <w:jc w:val="right"/>
              <w:rPr>
                <w:b/>
              </w:rPr>
            </w:pPr>
            <w:r w:rsidRPr="00B42FB9">
              <w:rPr>
                <w:b/>
              </w:rPr>
              <w:t>Згідно рішення КУАП №</w:t>
            </w:r>
            <w:r w:rsidR="00330199">
              <w:rPr>
                <w:b/>
              </w:rPr>
              <w:t>48</w:t>
            </w:r>
            <w:r w:rsidR="00B42FB9" w:rsidRPr="00B42FB9">
              <w:rPr>
                <w:b/>
              </w:rPr>
              <w:t xml:space="preserve"> </w:t>
            </w:r>
            <w:r w:rsidRPr="00B42FB9">
              <w:rPr>
                <w:b/>
              </w:rPr>
              <w:t>від</w:t>
            </w:r>
            <w:r w:rsidR="003A6CDC">
              <w:rPr>
                <w:b/>
              </w:rPr>
              <w:t xml:space="preserve"> </w:t>
            </w:r>
            <w:r w:rsidR="00330199">
              <w:rPr>
                <w:b/>
              </w:rPr>
              <w:t>23</w:t>
            </w:r>
            <w:r w:rsidR="003A6CDC">
              <w:rPr>
                <w:b/>
              </w:rPr>
              <w:t>.</w:t>
            </w:r>
            <w:r w:rsidR="00330199">
              <w:rPr>
                <w:b/>
              </w:rPr>
              <w:t>10</w:t>
            </w:r>
            <w:r w:rsidRPr="00B42FB9">
              <w:rPr>
                <w:b/>
              </w:rPr>
              <w:t>.202</w:t>
            </w:r>
            <w:r w:rsidR="00B42FB9" w:rsidRPr="00B42FB9">
              <w:rPr>
                <w:b/>
              </w:rPr>
              <w:t>5</w:t>
            </w:r>
            <w:r w:rsidRPr="00B42FB9">
              <w:rPr>
                <w:b/>
              </w:rPr>
              <w:t>р.</w:t>
            </w:r>
          </w:p>
          <w:p w14:paraId="4860547C" w14:textId="450666F0" w:rsidR="006E52AF" w:rsidRPr="00906A11" w:rsidRDefault="006E52AF" w:rsidP="004549E9">
            <w:pPr>
              <w:ind w:left="743" w:firstLine="283"/>
              <w:jc w:val="right"/>
              <w:rPr>
                <w:b/>
              </w:rPr>
            </w:pPr>
            <w:bookmarkStart w:id="0" w:name="_Hlk34315739"/>
            <w:r w:rsidRPr="00B42FB9">
              <w:rPr>
                <w:b/>
                <w:color w:val="000000"/>
              </w:rPr>
              <w:t>вступають в дію з</w:t>
            </w:r>
            <w:r w:rsidR="00920BF6">
              <w:rPr>
                <w:b/>
                <w:color w:val="000000"/>
              </w:rPr>
              <w:t xml:space="preserve"> </w:t>
            </w:r>
            <w:r w:rsidR="00A543AF">
              <w:rPr>
                <w:b/>
                <w:color w:val="000000"/>
              </w:rPr>
              <w:t>27</w:t>
            </w:r>
            <w:r w:rsidRPr="00B42FB9">
              <w:rPr>
                <w:b/>
                <w:color w:val="000000"/>
              </w:rPr>
              <w:t>.</w:t>
            </w:r>
            <w:r w:rsidR="00330199">
              <w:rPr>
                <w:b/>
                <w:color w:val="000000"/>
              </w:rPr>
              <w:t>10</w:t>
            </w:r>
            <w:r w:rsidRPr="00B42FB9">
              <w:rPr>
                <w:b/>
                <w:color w:val="000000"/>
              </w:rPr>
              <w:t>.202</w:t>
            </w:r>
            <w:r w:rsidR="00B42FB9" w:rsidRPr="00B42FB9">
              <w:rPr>
                <w:b/>
                <w:color w:val="000000"/>
              </w:rPr>
              <w:t>5</w:t>
            </w:r>
            <w:r w:rsidRPr="00B42FB9">
              <w:rPr>
                <w:b/>
                <w:color w:val="000000"/>
              </w:rPr>
              <w:t>р</w:t>
            </w:r>
            <w:bookmarkEnd w:id="0"/>
            <w:r w:rsidRPr="00B42FB9">
              <w:rPr>
                <w:b/>
                <w:color w:val="000000"/>
              </w:rPr>
              <w:t>.</w:t>
            </w:r>
          </w:p>
        </w:tc>
      </w:tr>
    </w:tbl>
    <w:p w14:paraId="30542C3C" w14:textId="39CA4735" w:rsidR="003A0315" w:rsidRDefault="003A0315" w:rsidP="004549E9"/>
    <w:p w14:paraId="55DAA55D" w14:textId="77777777" w:rsidR="004549E9" w:rsidRDefault="004549E9" w:rsidP="006E52AF">
      <w:pPr>
        <w:jc w:val="both"/>
      </w:pPr>
    </w:p>
    <w:p w14:paraId="17E20011" w14:textId="77777777" w:rsidR="00E97B9F" w:rsidRPr="006E52AF" w:rsidRDefault="00E97B9F" w:rsidP="006E52A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345"/>
        <w:gridCol w:w="2327"/>
        <w:gridCol w:w="2345"/>
      </w:tblGrid>
      <w:tr w:rsidR="006E52AF" w:rsidRPr="000D2B83" w14:paraId="3F84179F" w14:textId="77777777">
        <w:trPr>
          <w:trHeight w:val="1371"/>
        </w:trPr>
        <w:tc>
          <w:tcPr>
            <w:tcW w:w="9345" w:type="dxa"/>
            <w:gridSpan w:val="4"/>
            <w:shd w:val="clear" w:color="auto" w:fill="FFFFFF"/>
          </w:tcPr>
          <w:p w14:paraId="7F9D75A3" w14:textId="77777777" w:rsidR="006E52AF" w:rsidRPr="00251917" w:rsidRDefault="006E52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CТАВКИ НА ЗАЛИШКИ КОШТІВ ДЛЯ БАНКІВСЬКОГО ПРОДУКТУ</w:t>
            </w:r>
          </w:p>
          <w:p w14:paraId="56B6D7DD" w14:textId="77777777" w:rsidR="006E52AF" w:rsidRPr="00251917" w:rsidRDefault="006E52AF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«ПОТОЧНИЙ РАХУНОК З ПЛАВАЮЧОЮ ВІДСОТКОВОЮ СТАВКОЮ «ОВЕРНАЙТ» СУБ’ЄКТІВ ГОСПОДАРЮВАННЯ</w:t>
            </w:r>
          </w:p>
        </w:tc>
      </w:tr>
      <w:tr w:rsidR="006E52AF" w14:paraId="4BF56764" w14:textId="77777777">
        <w:tc>
          <w:tcPr>
            <w:tcW w:w="4673" w:type="dxa"/>
            <w:gridSpan w:val="2"/>
          </w:tcPr>
          <w:p w14:paraId="498AFC89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Мінімальна сума</w:t>
            </w:r>
          </w:p>
        </w:tc>
        <w:tc>
          <w:tcPr>
            <w:tcW w:w="4672" w:type="dxa"/>
            <w:gridSpan w:val="2"/>
          </w:tcPr>
          <w:p w14:paraId="74070270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200 000,00 грн.</w:t>
            </w:r>
          </w:p>
        </w:tc>
      </w:tr>
      <w:tr w:rsidR="006E52AF" w:rsidRPr="000D2B83" w14:paraId="77BFEFA3" w14:textId="77777777">
        <w:tc>
          <w:tcPr>
            <w:tcW w:w="4673" w:type="dxa"/>
            <w:gridSpan w:val="2"/>
          </w:tcPr>
          <w:p w14:paraId="208C45F7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Максимальна сума</w:t>
            </w:r>
          </w:p>
        </w:tc>
        <w:tc>
          <w:tcPr>
            <w:tcW w:w="4672" w:type="dxa"/>
            <w:gridSpan w:val="2"/>
          </w:tcPr>
          <w:p w14:paraId="4064D804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межах діючих нормативів Банку</w:t>
            </w:r>
          </w:p>
        </w:tc>
      </w:tr>
      <w:tr w:rsidR="006E52AF" w14:paraId="4EDA97D3" w14:textId="77777777">
        <w:trPr>
          <w:trHeight w:val="279"/>
        </w:trPr>
        <w:tc>
          <w:tcPr>
            <w:tcW w:w="4673" w:type="dxa"/>
            <w:gridSpan w:val="2"/>
          </w:tcPr>
          <w:p w14:paraId="1959266B" w14:textId="77777777" w:rsidR="006E52AF" w:rsidRPr="009F515B" w:rsidRDefault="006E52AF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Базова ставка</w:t>
            </w:r>
          </w:p>
        </w:tc>
        <w:tc>
          <w:tcPr>
            <w:tcW w:w="4672" w:type="dxa"/>
            <w:gridSpan w:val="2"/>
          </w:tcPr>
          <w:p w14:paraId="0C23A76C" w14:textId="77777777" w:rsidR="006E52AF" w:rsidRPr="009F515B" w:rsidRDefault="006E52AF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Гранична (максимальна) відсоткова ставка</w:t>
            </w:r>
          </w:p>
        </w:tc>
      </w:tr>
      <w:tr w:rsidR="006E52AF" w14:paraId="136416DF" w14:textId="77777777">
        <w:tc>
          <w:tcPr>
            <w:tcW w:w="2328" w:type="dxa"/>
          </w:tcPr>
          <w:p w14:paraId="32FF5F55" w14:textId="77777777" w:rsidR="006E52AF" w:rsidRPr="009F515B" w:rsidRDefault="006E52AF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200 000,00 грн. – 9 999 999,99 грн.</w:t>
            </w:r>
          </w:p>
        </w:tc>
        <w:tc>
          <w:tcPr>
            <w:tcW w:w="2345" w:type="dxa"/>
          </w:tcPr>
          <w:p w14:paraId="09F90604" w14:textId="77777777" w:rsidR="006E52AF" w:rsidRPr="009F515B" w:rsidRDefault="006E52AF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10 000 000,00 грн.</w:t>
            </w:r>
          </w:p>
        </w:tc>
        <w:tc>
          <w:tcPr>
            <w:tcW w:w="2327" w:type="dxa"/>
          </w:tcPr>
          <w:p w14:paraId="31687B88" w14:textId="77777777" w:rsidR="006E52AF" w:rsidRPr="009F515B" w:rsidRDefault="006E52AF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200 000,00 грн. – 9 999 999,99 грн.</w:t>
            </w:r>
          </w:p>
        </w:tc>
        <w:tc>
          <w:tcPr>
            <w:tcW w:w="2345" w:type="dxa"/>
          </w:tcPr>
          <w:p w14:paraId="1057CD1A" w14:textId="77777777" w:rsidR="006E52AF" w:rsidRPr="009F515B" w:rsidRDefault="006E52AF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10 000 000,00 грн.</w:t>
            </w:r>
          </w:p>
        </w:tc>
      </w:tr>
      <w:tr w:rsidR="006E52AF" w14:paraId="1661949D" w14:textId="77777777">
        <w:tc>
          <w:tcPr>
            <w:tcW w:w="2328" w:type="dxa"/>
          </w:tcPr>
          <w:p w14:paraId="01CE13E0" w14:textId="49D413BB" w:rsidR="006E52AF" w:rsidRPr="00421DB9" w:rsidRDefault="00421DB9">
            <w:pPr>
              <w:jc w:val="center"/>
              <w:rPr>
                <w:b/>
                <w:bCs/>
                <w:sz w:val="24"/>
                <w:szCs w:val="24"/>
              </w:rPr>
            </w:pPr>
            <w:r w:rsidRPr="00421DB9">
              <w:rPr>
                <w:b/>
                <w:bCs/>
                <w:sz w:val="24"/>
                <w:szCs w:val="24"/>
              </w:rPr>
              <w:t>9</w:t>
            </w:r>
            <w:r w:rsidR="006E52AF" w:rsidRPr="00421DB9">
              <w:rPr>
                <w:b/>
                <w:bCs/>
                <w:sz w:val="24"/>
                <w:szCs w:val="24"/>
              </w:rPr>
              <w:t>,0%</w:t>
            </w:r>
            <w:r w:rsidR="00877F74" w:rsidRPr="00421DB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</w:tcPr>
          <w:p w14:paraId="59DD27F4" w14:textId="1EAE4FC5" w:rsidR="006E52AF" w:rsidRPr="00421DB9" w:rsidRDefault="00421DB9">
            <w:pPr>
              <w:jc w:val="center"/>
              <w:rPr>
                <w:b/>
                <w:bCs/>
                <w:sz w:val="24"/>
                <w:szCs w:val="24"/>
              </w:rPr>
            </w:pPr>
            <w:r w:rsidRPr="00421DB9">
              <w:rPr>
                <w:b/>
                <w:bCs/>
                <w:sz w:val="24"/>
                <w:szCs w:val="24"/>
              </w:rPr>
              <w:t>9</w:t>
            </w:r>
            <w:r w:rsidR="006E52AF" w:rsidRPr="00421DB9">
              <w:rPr>
                <w:b/>
                <w:bCs/>
                <w:sz w:val="24"/>
                <w:szCs w:val="24"/>
              </w:rPr>
              <w:t>,0%</w:t>
            </w:r>
          </w:p>
        </w:tc>
        <w:tc>
          <w:tcPr>
            <w:tcW w:w="2327" w:type="dxa"/>
          </w:tcPr>
          <w:p w14:paraId="1452A299" w14:textId="0253E494" w:rsidR="006E52AF" w:rsidRPr="00421DB9" w:rsidRDefault="00421DB9">
            <w:pPr>
              <w:jc w:val="center"/>
              <w:rPr>
                <w:b/>
                <w:bCs/>
                <w:sz w:val="24"/>
                <w:szCs w:val="24"/>
              </w:rPr>
            </w:pPr>
            <w:r w:rsidRPr="00421DB9">
              <w:rPr>
                <w:b/>
                <w:bCs/>
                <w:sz w:val="24"/>
                <w:szCs w:val="24"/>
              </w:rPr>
              <w:t>9</w:t>
            </w:r>
            <w:r w:rsidR="006E52AF" w:rsidRPr="00421DB9">
              <w:rPr>
                <w:b/>
                <w:bCs/>
                <w:sz w:val="24"/>
                <w:szCs w:val="24"/>
              </w:rPr>
              <w:t>,0%</w:t>
            </w:r>
          </w:p>
        </w:tc>
        <w:tc>
          <w:tcPr>
            <w:tcW w:w="2345" w:type="dxa"/>
          </w:tcPr>
          <w:p w14:paraId="413481BA" w14:textId="5CAE78B6" w:rsidR="006E52AF" w:rsidRPr="00421DB9" w:rsidRDefault="00421DB9">
            <w:pPr>
              <w:jc w:val="center"/>
              <w:rPr>
                <w:b/>
                <w:bCs/>
                <w:sz w:val="24"/>
                <w:szCs w:val="24"/>
              </w:rPr>
            </w:pPr>
            <w:r w:rsidRPr="00421DB9">
              <w:rPr>
                <w:b/>
                <w:bCs/>
                <w:sz w:val="24"/>
                <w:szCs w:val="24"/>
              </w:rPr>
              <w:t>9</w:t>
            </w:r>
            <w:r w:rsidR="006E52AF" w:rsidRPr="00421DB9">
              <w:rPr>
                <w:b/>
                <w:bCs/>
                <w:sz w:val="24"/>
                <w:szCs w:val="24"/>
              </w:rPr>
              <w:t>,0%</w:t>
            </w:r>
          </w:p>
        </w:tc>
      </w:tr>
    </w:tbl>
    <w:p w14:paraId="388F0EEC" w14:textId="77777777" w:rsidR="006E52AF" w:rsidRDefault="006E52AF" w:rsidP="006E52AF"/>
    <w:p w14:paraId="18FAAECA" w14:textId="77777777" w:rsidR="006E52AF" w:rsidRDefault="006E52AF"/>
    <w:sectPr w:rsidR="006E52AF" w:rsidSect="004549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AF"/>
    <w:rsid w:val="000003EE"/>
    <w:rsid w:val="000023B7"/>
    <w:rsid w:val="00026AA3"/>
    <w:rsid w:val="00061C12"/>
    <w:rsid w:val="000867A6"/>
    <w:rsid w:val="001355E4"/>
    <w:rsid w:val="001D06B0"/>
    <w:rsid w:val="002008A2"/>
    <w:rsid w:val="002A443D"/>
    <w:rsid w:val="002B4CDB"/>
    <w:rsid w:val="00330199"/>
    <w:rsid w:val="00334001"/>
    <w:rsid w:val="003A0315"/>
    <w:rsid w:val="003A6CDC"/>
    <w:rsid w:val="003F09A8"/>
    <w:rsid w:val="00421DB9"/>
    <w:rsid w:val="004242CC"/>
    <w:rsid w:val="004300AA"/>
    <w:rsid w:val="004549E9"/>
    <w:rsid w:val="00465D65"/>
    <w:rsid w:val="004C7DDE"/>
    <w:rsid w:val="00530C38"/>
    <w:rsid w:val="00561DC2"/>
    <w:rsid w:val="00577FBB"/>
    <w:rsid w:val="005C134D"/>
    <w:rsid w:val="006451BE"/>
    <w:rsid w:val="006E52AF"/>
    <w:rsid w:val="007203F7"/>
    <w:rsid w:val="007454F4"/>
    <w:rsid w:val="00747036"/>
    <w:rsid w:val="007A3A42"/>
    <w:rsid w:val="007D2C22"/>
    <w:rsid w:val="00836CCE"/>
    <w:rsid w:val="00877F74"/>
    <w:rsid w:val="0088448F"/>
    <w:rsid w:val="0089754B"/>
    <w:rsid w:val="008B2293"/>
    <w:rsid w:val="00904D16"/>
    <w:rsid w:val="00920BF6"/>
    <w:rsid w:val="00984D74"/>
    <w:rsid w:val="00A543AF"/>
    <w:rsid w:val="00A60F31"/>
    <w:rsid w:val="00A94846"/>
    <w:rsid w:val="00AC2AE8"/>
    <w:rsid w:val="00B42FB9"/>
    <w:rsid w:val="00B95223"/>
    <w:rsid w:val="00D243F5"/>
    <w:rsid w:val="00D642A5"/>
    <w:rsid w:val="00DE062B"/>
    <w:rsid w:val="00DF6985"/>
    <w:rsid w:val="00E459FD"/>
    <w:rsid w:val="00E50B81"/>
    <w:rsid w:val="00E7062A"/>
    <w:rsid w:val="00E90DAE"/>
    <w:rsid w:val="00E97B9F"/>
    <w:rsid w:val="00F546CB"/>
    <w:rsid w:val="00F64F9D"/>
    <w:rsid w:val="00FC37AE"/>
    <w:rsid w:val="00FE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6951"/>
  <w15:chartTrackingRefBased/>
  <w15:docId w15:val="{7E25D96B-2BDC-4676-9356-758659B5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2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52AF"/>
    <w:pPr>
      <w:spacing w:line="216" w:lineRule="auto"/>
      <w:jc w:val="center"/>
    </w:pPr>
    <w:rPr>
      <w:b/>
      <w:bCs/>
      <w:color w:val="339966"/>
      <w:sz w:val="28"/>
      <w:szCs w:val="28"/>
    </w:rPr>
  </w:style>
  <w:style w:type="character" w:customStyle="1" w:styleId="a4">
    <w:name w:val="Назва Знак"/>
    <w:basedOn w:val="a0"/>
    <w:link w:val="a3"/>
    <w:rsid w:val="006E52AF"/>
    <w:rPr>
      <w:rFonts w:ascii="Times New Roman" w:eastAsia="Times New Roman" w:hAnsi="Times New Roman" w:cs="Times New Roman"/>
      <w:b/>
      <w:bCs/>
      <w:color w:val="339966"/>
      <w:kern w:val="0"/>
      <w:sz w:val="28"/>
      <w:szCs w:val="28"/>
      <w:lang w:val="uk-UA" w:eastAsia="ru-RU"/>
      <w14:ligatures w14:val="none"/>
    </w:rPr>
  </w:style>
  <w:style w:type="table" w:styleId="a5">
    <w:name w:val="Table Grid"/>
    <w:basedOn w:val="a1"/>
    <w:rsid w:val="006E52AF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023B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023B7"/>
    <w:rPr>
      <w:rFonts w:ascii="Segoe UI" w:eastAsia="Times New Roman" w:hAnsi="Segoe UI" w:cs="Segoe UI"/>
      <w:kern w:val="0"/>
      <w:sz w:val="18"/>
      <w:szCs w:val="18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389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Анкудович Ігор Григорович</dc:creator>
  <cp:keywords/>
  <dc:description/>
  <cp:lastModifiedBy>Мегедюк Катерина Олександрівна</cp:lastModifiedBy>
  <cp:revision>17</cp:revision>
  <cp:lastPrinted>2025-08-22T12:59:00Z</cp:lastPrinted>
  <dcterms:created xsi:type="dcterms:W3CDTF">2025-08-22T13:01:00Z</dcterms:created>
  <dcterms:modified xsi:type="dcterms:W3CDTF">2025-10-31T12:55:00Z</dcterms:modified>
</cp:coreProperties>
</file>