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555"/>
        <w:tblW w:w="11028" w:type="dxa"/>
        <w:tblLayout w:type="fixed"/>
        <w:tblLook w:val="0000" w:firstRow="0" w:lastRow="0" w:firstColumn="0" w:lastColumn="0" w:noHBand="0" w:noVBand="0"/>
      </w:tblPr>
      <w:tblGrid>
        <w:gridCol w:w="3450"/>
        <w:gridCol w:w="7578"/>
      </w:tblGrid>
      <w:tr w:rsidR="006E52AF" w:rsidRPr="00906A11" w:rsidTr="00F62D35">
        <w:trPr>
          <w:trHeight w:val="606"/>
        </w:trPr>
        <w:tc>
          <w:tcPr>
            <w:tcW w:w="3450" w:type="dxa"/>
            <w:shd w:val="clear" w:color="auto" w:fill="auto"/>
            <w:vAlign w:val="center"/>
          </w:tcPr>
          <w:p w:rsidR="006E52AF" w:rsidRDefault="006E52AF" w:rsidP="00F62D35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  <w:r w:rsidRPr="009C546C">
              <w:rPr>
                <w:noProof/>
                <w:lang w:eastAsia="uk-UA"/>
              </w:rPr>
              <w:drawing>
                <wp:inline distT="0" distB="0" distL="0" distR="0">
                  <wp:extent cx="952500" cy="867193"/>
                  <wp:effectExtent l="0" t="0" r="0" b="9525"/>
                  <wp:docPr id="1598416426" name="Рисунок 1" descr="Описание: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596" cy="870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52AF" w:rsidRDefault="006E52AF" w:rsidP="00F62D35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:rsidR="006E52AF" w:rsidRDefault="006E52AF" w:rsidP="00F62D35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:rsidR="006E52AF" w:rsidRPr="009C546C" w:rsidRDefault="006E52AF" w:rsidP="00F62D35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</w:tc>
        <w:tc>
          <w:tcPr>
            <w:tcW w:w="7578" w:type="dxa"/>
            <w:shd w:val="clear" w:color="auto" w:fill="auto"/>
            <w:vAlign w:val="center"/>
          </w:tcPr>
          <w:p w:rsidR="006E52AF" w:rsidRPr="00906A11" w:rsidRDefault="006E52AF" w:rsidP="00F62D35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:rsidR="006E52AF" w:rsidRPr="00906A11" w:rsidRDefault="006E52AF" w:rsidP="00F62D35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:rsidR="006E52AF" w:rsidRPr="00C279F8" w:rsidRDefault="006E52AF" w:rsidP="00F62D35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  <w:r w:rsidRPr="00C279F8">
              <w:rPr>
                <w:color w:val="000000"/>
                <w:sz w:val="20"/>
                <w:szCs w:val="20"/>
              </w:rPr>
              <w:t xml:space="preserve">Додаток 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279F8">
              <w:rPr>
                <w:color w:val="000000"/>
                <w:sz w:val="20"/>
                <w:szCs w:val="20"/>
              </w:rPr>
              <w:t xml:space="preserve"> до Протоколу КУАП №</w:t>
            </w:r>
            <w:r w:rsidRPr="00C279F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21</w:t>
            </w:r>
            <w:r w:rsidRPr="00C279F8">
              <w:rPr>
                <w:color w:val="000000"/>
                <w:sz w:val="20"/>
                <w:szCs w:val="20"/>
              </w:rPr>
              <w:t xml:space="preserve"> від</w:t>
            </w:r>
            <w:r w:rsidRPr="00C279F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14</w:t>
            </w:r>
            <w:r w:rsidRPr="00C279F8">
              <w:rPr>
                <w:color w:val="000000"/>
                <w:sz w:val="20"/>
                <w:szCs w:val="20"/>
                <w:lang w:val="ru-RU"/>
              </w:rPr>
              <w:t>.</w:t>
            </w:r>
            <w:r>
              <w:rPr>
                <w:color w:val="000000"/>
                <w:sz w:val="20"/>
                <w:szCs w:val="20"/>
                <w:lang w:val="ru-RU"/>
              </w:rPr>
              <w:t>06</w:t>
            </w:r>
            <w:r w:rsidRPr="00C279F8">
              <w:rPr>
                <w:color w:val="000000"/>
                <w:sz w:val="20"/>
                <w:szCs w:val="20"/>
                <w:lang w:val="ru-RU"/>
              </w:rPr>
              <w:t>.2</w:t>
            </w:r>
            <w:r w:rsidRPr="00C279F8">
              <w:rPr>
                <w:color w:val="000000"/>
                <w:sz w:val="20"/>
                <w:szCs w:val="20"/>
              </w:rPr>
              <w:t>02</w:t>
            </w:r>
            <w:r>
              <w:rPr>
                <w:color w:val="000000"/>
                <w:sz w:val="20"/>
                <w:szCs w:val="20"/>
              </w:rPr>
              <w:t>4</w:t>
            </w:r>
            <w:r w:rsidRPr="00C279F8">
              <w:rPr>
                <w:color w:val="000000"/>
                <w:sz w:val="20"/>
                <w:szCs w:val="20"/>
              </w:rPr>
              <w:t xml:space="preserve"> р.</w:t>
            </w:r>
          </w:p>
          <w:p w:rsidR="006E52AF" w:rsidRPr="00C279F8" w:rsidRDefault="006E52AF" w:rsidP="00F62D35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</w:p>
          <w:p w:rsidR="006E52AF" w:rsidRPr="00C279F8" w:rsidRDefault="006E52AF" w:rsidP="00F62D35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  <w:r w:rsidRPr="00C279F8">
              <w:rPr>
                <w:color w:val="003366"/>
                <w:sz w:val="20"/>
                <w:szCs w:val="20"/>
              </w:rPr>
              <w:t>АКЦІОНЕРНЕ ТОВАРИСТВО</w:t>
            </w:r>
          </w:p>
          <w:p w:rsidR="006E52AF" w:rsidRPr="00C279F8" w:rsidRDefault="006E52AF" w:rsidP="00F62D35">
            <w:pPr>
              <w:jc w:val="right"/>
              <w:rPr>
                <w:b/>
                <w:color w:val="003366"/>
              </w:rPr>
            </w:pPr>
            <w:r w:rsidRPr="00C279F8">
              <w:rPr>
                <w:b/>
                <w:color w:val="003366"/>
              </w:rPr>
              <w:t>«БАНК «УКРАЇНСЬКИЙ КАПІТАЛ»</w:t>
            </w:r>
          </w:p>
          <w:p w:rsidR="006E52AF" w:rsidRPr="00C279F8" w:rsidRDefault="006E52AF" w:rsidP="00F62D35">
            <w:pPr>
              <w:ind w:left="743" w:firstLine="283"/>
              <w:jc w:val="right"/>
              <w:rPr>
                <w:b/>
              </w:rPr>
            </w:pPr>
            <w:r w:rsidRPr="00C279F8">
              <w:rPr>
                <w:b/>
              </w:rPr>
              <w:t xml:space="preserve">Згідно рішення КУАП № </w:t>
            </w:r>
            <w:r w:rsidRPr="00A161D4">
              <w:rPr>
                <w:b/>
              </w:rPr>
              <w:t>2</w:t>
            </w:r>
            <w:r>
              <w:rPr>
                <w:b/>
              </w:rPr>
              <w:t>1</w:t>
            </w:r>
            <w:r w:rsidRPr="00C279F8">
              <w:rPr>
                <w:b/>
              </w:rPr>
              <w:t xml:space="preserve"> від </w:t>
            </w:r>
            <w:r w:rsidRPr="00A161D4">
              <w:rPr>
                <w:b/>
              </w:rPr>
              <w:t>1</w:t>
            </w:r>
            <w:r>
              <w:rPr>
                <w:b/>
              </w:rPr>
              <w:t>4</w:t>
            </w:r>
            <w:r w:rsidRPr="00C279F8">
              <w:rPr>
                <w:b/>
              </w:rPr>
              <w:t>.</w:t>
            </w:r>
            <w:r>
              <w:rPr>
                <w:b/>
              </w:rPr>
              <w:t>06</w:t>
            </w:r>
            <w:r w:rsidRPr="00C279F8">
              <w:rPr>
                <w:b/>
              </w:rPr>
              <w:t>.202</w:t>
            </w:r>
            <w:r>
              <w:rPr>
                <w:b/>
              </w:rPr>
              <w:t>4</w:t>
            </w:r>
            <w:r w:rsidRPr="00C279F8">
              <w:rPr>
                <w:b/>
              </w:rPr>
              <w:t xml:space="preserve"> р.</w:t>
            </w:r>
          </w:p>
          <w:p w:rsidR="006E52AF" w:rsidRPr="00906A11" w:rsidRDefault="006E52AF" w:rsidP="00F62D35">
            <w:pPr>
              <w:ind w:left="743" w:firstLine="283"/>
              <w:jc w:val="right"/>
              <w:rPr>
                <w:b/>
                <w:color w:val="000000"/>
              </w:rPr>
            </w:pPr>
            <w:bookmarkStart w:id="0" w:name="_Hlk34315739"/>
            <w:r w:rsidRPr="00C279F8">
              <w:rPr>
                <w:b/>
                <w:color w:val="000000"/>
              </w:rPr>
              <w:t xml:space="preserve">вступають в дію з </w:t>
            </w:r>
            <w:r>
              <w:rPr>
                <w:b/>
                <w:color w:val="000000"/>
              </w:rPr>
              <w:t>1</w:t>
            </w:r>
            <w:r w:rsidR="00561DC2">
              <w:rPr>
                <w:b/>
                <w:color w:val="000000"/>
              </w:rPr>
              <w:t>4</w:t>
            </w:r>
            <w:r w:rsidRPr="00C279F8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>0</w:t>
            </w:r>
            <w:r>
              <w:rPr>
                <w:b/>
                <w:color w:val="000000"/>
                <w:lang w:val="ru-RU"/>
              </w:rPr>
              <w:t>6</w:t>
            </w:r>
            <w:r w:rsidRPr="00C279F8">
              <w:rPr>
                <w:b/>
                <w:color w:val="000000"/>
              </w:rPr>
              <w:t>.202</w:t>
            </w:r>
            <w:r>
              <w:rPr>
                <w:b/>
                <w:color w:val="000000"/>
              </w:rPr>
              <w:t>4</w:t>
            </w:r>
            <w:r w:rsidRPr="00C279F8">
              <w:rPr>
                <w:b/>
                <w:color w:val="000000"/>
              </w:rPr>
              <w:t xml:space="preserve"> р</w:t>
            </w:r>
            <w:bookmarkEnd w:id="0"/>
            <w:r w:rsidRPr="00C279F8">
              <w:rPr>
                <w:b/>
                <w:color w:val="000000"/>
              </w:rPr>
              <w:t>.</w:t>
            </w:r>
          </w:p>
          <w:p w:rsidR="006E52AF" w:rsidRDefault="006E52AF" w:rsidP="00F62D35">
            <w:pPr>
              <w:ind w:left="743" w:firstLine="283"/>
              <w:jc w:val="right"/>
              <w:rPr>
                <w:b/>
              </w:rPr>
            </w:pPr>
          </w:p>
          <w:p w:rsidR="006E52AF" w:rsidRDefault="006E52AF" w:rsidP="00F62D35">
            <w:pPr>
              <w:ind w:left="743" w:firstLine="283"/>
              <w:jc w:val="right"/>
              <w:rPr>
                <w:b/>
              </w:rPr>
            </w:pPr>
          </w:p>
          <w:p w:rsidR="006E52AF" w:rsidRDefault="006E52AF" w:rsidP="00F62D35">
            <w:pPr>
              <w:ind w:left="743" w:firstLine="283"/>
              <w:jc w:val="right"/>
              <w:rPr>
                <w:b/>
              </w:rPr>
            </w:pPr>
          </w:p>
          <w:p w:rsidR="006E52AF" w:rsidRPr="00906A11" w:rsidRDefault="006E52AF" w:rsidP="00F62D35">
            <w:pPr>
              <w:ind w:left="743" w:firstLine="283"/>
              <w:jc w:val="right"/>
              <w:rPr>
                <w:b/>
              </w:rPr>
            </w:pPr>
          </w:p>
        </w:tc>
      </w:tr>
    </w:tbl>
    <w:p w:rsidR="006E52AF" w:rsidRPr="006E52AF" w:rsidRDefault="006E52AF" w:rsidP="006E52AF">
      <w:pPr>
        <w:jc w:val="both"/>
      </w:pPr>
      <w:bookmarkStart w:id="1" w:name="_GoBack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2345"/>
        <w:gridCol w:w="2327"/>
        <w:gridCol w:w="2345"/>
      </w:tblGrid>
      <w:tr w:rsidR="006E52AF" w:rsidRPr="000D2B83" w:rsidTr="00F62D35">
        <w:trPr>
          <w:trHeight w:val="1371"/>
        </w:trPr>
        <w:tc>
          <w:tcPr>
            <w:tcW w:w="9345" w:type="dxa"/>
            <w:gridSpan w:val="4"/>
            <w:shd w:val="clear" w:color="auto" w:fill="FFFFFF"/>
          </w:tcPr>
          <w:p w:rsidR="006E52AF" w:rsidRPr="00251917" w:rsidRDefault="006E52AF" w:rsidP="00F62D35">
            <w:pPr>
              <w:jc w:val="center"/>
              <w:rPr>
                <w:b/>
                <w:bCs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CТАВКИ НА ЗАЛИШКИ КОШТІВ ДЛЯ БАНКІВСЬКОГО ПРОДУКТУ</w:t>
            </w:r>
          </w:p>
          <w:p w:rsidR="006E52AF" w:rsidRPr="00251917" w:rsidRDefault="006E52AF" w:rsidP="00F62D35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«ПОТОЧНИЙ РАХУНОК З ПЛАВАЮЧОЮ ВІДСОТКОВОЮ СТАВКОЮ «ОВЕРНАЙТ» СУБ’ЄКТІВ ГОСПОДАРЮВАННЯ</w:t>
            </w:r>
          </w:p>
        </w:tc>
      </w:tr>
      <w:tr w:rsidR="006E52AF" w:rsidTr="00F62D35">
        <w:tc>
          <w:tcPr>
            <w:tcW w:w="4673" w:type="dxa"/>
            <w:gridSpan w:val="2"/>
            <w:shd w:val="clear" w:color="auto" w:fill="auto"/>
          </w:tcPr>
          <w:p w:rsidR="006E52AF" w:rsidRDefault="006E52AF" w:rsidP="00F62D35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Мінімальна сума</w:t>
            </w:r>
          </w:p>
        </w:tc>
        <w:tc>
          <w:tcPr>
            <w:tcW w:w="4672" w:type="dxa"/>
            <w:gridSpan w:val="2"/>
            <w:shd w:val="clear" w:color="auto" w:fill="auto"/>
          </w:tcPr>
          <w:p w:rsidR="006E52AF" w:rsidRDefault="006E52AF" w:rsidP="00F62D35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200 000,00 грн.</w:t>
            </w:r>
          </w:p>
        </w:tc>
      </w:tr>
      <w:tr w:rsidR="006E52AF" w:rsidRPr="000D2B83" w:rsidTr="00F62D35">
        <w:tc>
          <w:tcPr>
            <w:tcW w:w="4673" w:type="dxa"/>
            <w:gridSpan w:val="2"/>
            <w:shd w:val="clear" w:color="auto" w:fill="auto"/>
          </w:tcPr>
          <w:p w:rsidR="006E52AF" w:rsidRDefault="006E52AF" w:rsidP="00F62D35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Максимальна сума</w:t>
            </w:r>
          </w:p>
        </w:tc>
        <w:tc>
          <w:tcPr>
            <w:tcW w:w="4672" w:type="dxa"/>
            <w:gridSpan w:val="2"/>
            <w:shd w:val="clear" w:color="auto" w:fill="auto"/>
          </w:tcPr>
          <w:p w:rsidR="006E52AF" w:rsidRDefault="006E52AF" w:rsidP="00F62D35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межах діючих нормативів Банку</w:t>
            </w:r>
          </w:p>
        </w:tc>
      </w:tr>
      <w:tr w:rsidR="006E52AF" w:rsidTr="00F62D35">
        <w:trPr>
          <w:trHeight w:val="279"/>
        </w:trPr>
        <w:tc>
          <w:tcPr>
            <w:tcW w:w="4673" w:type="dxa"/>
            <w:gridSpan w:val="2"/>
            <w:shd w:val="clear" w:color="auto" w:fill="auto"/>
          </w:tcPr>
          <w:p w:rsidR="006E52AF" w:rsidRPr="009F515B" w:rsidRDefault="006E52AF" w:rsidP="00F62D35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Базова ставка</w:t>
            </w:r>
          </w:p>
        </w:tc>
        <w:tc>
          <w:tcPr>
            <w:tcW w:w="4672" w:type="dxa"/>
            <w:gridSpan w:val="2"/>
            <w:shd w:val="clear" w:color="auto" w:fill="auto"/>
          </w:tcPr>
          <w:p w:rsidR="006E52AF" w:rsidRPr="009F515B" w:rsidRDefault="006E52AF" w:rsidP="00F62D35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Гранична (максимальна) відсоткова ставка</w:t>
            </w:r>
          </w:p>
        </w:tc>
      </w:tr>
      <w:tr w:rsidR="006E52AF" w:rsidTr="00F62D35">
        <w:tc>
          <w:tcPr>
            <w:tcW w:w="2328" w:type="dxa"/>
            <w:shd w:val="clear" w:color="auto" w:fill="auto"/>
          </w:tcPr>
          <w:p w:rsidR="006E52AF" w:rsidRPr="009F515B" w:rsidRDefault="006E52AF" w:rsidP="00F62D35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200 000,00 грн. – 9 999 999,99 грн.</w:t>
            </w:r>
          </w:p>
        </w:tc>
        <w:tc>
          <w:tcPr>
            <w:tcW w:w="2345" w:type="dxa"/>
            <w:shd w:val="clear" w:color="auto" w:fill="auto"/>
          </w:tcPr>
          <w:p w:rsidR="006E52AF" w:rsidRPr="009F515B" w:rsidRDefault="006E52AF" w:rsidP="00F62D35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10 000 000,00 грн.</w:t>
            </w:r>
          </w:p>
        </w:tc>
        <w:tc>
          <w:tcPr>
            <w:tcW w:w="2327" w:type="dxa"/>
            <w:shd w:val="clear" w:color="auto" w:fill="auto"/>
          </w:tcPr>
          <w:p w:rsidR="006E52AF" w:rsidRPr="009F515B" w:rsidRDefault="006E52AF" w:rsidP="00F62D35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200 000,00 грн. – 9 999 999,99 грн.</w:t>
            </w:r>
          </w:p>
        </w:tc>
        <w:tc>
          <w:tcPr>
            <w:tcW w:w="2345" w:type="dxa"/>
            <w:shd w:val="clear" w:color="auto" w:fill="auto"/>
          </w:tcPr>
          <w:p w:rsidR="006E52AF" w:rsidRPr="009F515B" w:rsidRDefault="006E52AF" w:rsidP="00F62D35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10 000 000,00 грн.</w:t>
            </w:r>
          </w:p>
        </w:tc>
      </w:tr>
      <w:tr w:rsidR="006E52AF" w:rsidTr="00F62D35">
        <w:tc>
          <w:tcPr>
            <w:tcW w:w="2328" w:type="dxa"/>
            <w:shd w:val="clear" w:color="auto" w:fill="auto"/>
          </w:tcPr>
          <w:p w:rsidR="006E52AF" w:rsidRPr="009F515B" w:rsidRDefault="006E52AF" w:rsidP="00F62D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9,0</w:t>
            </w:r>
            <w:r w:rsidRPr="009F515B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345" w:type="dxa"/>
            <w:shd w:val="clear" w:color="auto" w:fill="auto"/>
          </w:tcPr>
          <w:p w:rsidR="006E52AF" w:rsidRPr="009F515B" w:rsidRDefault="006E52AF" w:rsidP="00F62D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9,0</w:t>
            </w:r>
            <w:r w:rsidRPr="009F515B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327" w:type="dxa"/>
            <w:shd w:val="clear" w:color="auto" w:fill="auto"/>
          </w:tcPr>
          <w:p w:rsidR="006E52AF" w:rsidRPr="009F515B" w:rsidRDefault="006E52AF" w:rsidP="00F62D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9,0</w:t>
            </w:r>
            <w:r w:rsidRPr="009F515B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345" w:type="dxa"/>
            <w:shd w:val="clear" w:color="auto" w:fill="auto"/>
          </w:tcPr>
          <w:p w:rsidR="006E52AF" w:rsidRPr="009F515B" w:rsidRDefault="006E52AF" w:rsidP="00F62D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9,0</w:t>
            </w:r>
            <w:r w:rsidRPr="009F515B">
              <w:rPr>
                <w:b/>
                <w:bCs/>
                <w:sz w:val="24"/>
                <w:szCs w:val="24"/>
              </w:rPr>
              <w:t>%</w:t>
            </w:r>
          </w:p>
        </w:tc>
      </w:tr>
    </w:tbl>
    <w:p w:rsidR="006E52AF" w:rsidRDefault="006E52AF" w:rsidP="006E52AF"/>
    <w:p w:rsidR="00AC2AE8" w:rsidRDefault="00AC2AE8"/>
    <w:p w:rsidR="006E52AF" w:rsidRDefault="006E52AF"/>
    <w:sectPr w:rsidR="006E5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AF"/>
    <w:rsid w:val="00026AA3"/>
    <w:rsid w:val="002A443D"/>
    <w:rsid w:val="00561DC2"/>
    <w:rsid w:val="006E52AF"/>
    <w:rsid w:val="00AC2AE8"/>
    <w:rsid w:val="00B4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E3DF09-F941-4B66-B5C6-31B8BBDB3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2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52AF"/>
    <w:pPr>
      <w:spacing w:line="216" w:lineRule="auto"/>
      <w:jc w:val="center"/>
    </w:pPr>
    <w:rPr>
      <w:b/>
      <w:bCs/>
      <w:color w:val="339966"/>
      <w:sz w:val="28"/>
      <w:szCs w:val="28"/>
    </w:rPr>
  </w:style>
  <w:style w:type="character" w:customStyle="1" w:styleId="a4">
    <w:name w:val="Назва Знак"/>
    <w:basedOn w:val="a0"/>
    <w:link w:val="a3"/>
    <w:rsid w:val="006E52AF"/>
    <w:rPr>
      <w:rFonts w:ascii="Times New Roman" w:eastAsia="Times New Roman" w:hAnsi="Times New Roman" w:cs="Times New Roman"/>
      <w:b/>
      <w:bCs/>
      <w:color w:val="339966"/>
      <w:kern w:val="0"/>
      <w:sz w:val="28"/>
      <w:szCs w:val="28"/>
      <w:lang w:val="uk-UA" w:eastAsia="ru-RU"/>
      <w14:ligatures w14:val="none"/>
    </w:rPr>
  </w:style>
  <w:style w:type="table" w:styleId="a5">
    <w:name w:val="Table Grid"/>
    <w:basedOn w:val="a1"/>
    <w:rsid w:val="006E52AF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393</Words>
  <Characters>225</Characters>
  <Application>Microsoft Office Word</Application>
  <DocSecurity>0</DocSecurity>
  <Lines>1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Анкудович Ігор Григорович</dc:creator>
  <cp:keywords/>
  <dc:description/>
  <cp:lastModifiedBy>Бичков Микита Станіславович</cp:lastModifiedBy>
  <cp:revision>3</cp:revision>
  <dcterms:created xsi:type="dcterms:W3CDTF">2024-06-14T12:07:00Z</dcterms:created>
  <dcterms:modified xsi:type="dcterms:W3CDTF">2026-10-30T15:48:00Z</dcterms:modified>
</cp:coreProperties>
</file>